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6ED38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5D47395C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10706B39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Integrovaný regionálny operačný program</w:t>
      </w:r>
    </w:p>
    <w:p w14:paraId="43CE134B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2014 – 2020</w:t>
      </w:r>
    </w:p>
    <w:p w14:paraId="53C6F6D1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Prioritná os 5 Miestny rozvoj vedený komunitou</w:t>
      </w:r>
    </w:p>
    <w:p w14:paraId="12F79036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3E642AC1" w14:textId="77777777" w:rsidR="007900C1" w:rsidRPr="009B0208" w:rsidRDefault="00B505EC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Špecifikácia rozsahu oprávnených aktivít a oprávnených výdavkov</w:t>
      </w:r>
    </w:p>
    <w:p w14:paraId="6961FD72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41BE298A" w14:textId="636D9719" w:rsidR="007900C1" w:rsidRPr="009B0208" w:rsidRDefault="00235CC5" w:rsidP="00235CC5">
      <w:pPr>
        <w:spacing w:before="120" w:after="120"/>
        <w:ind w:left="1843" w:hanging="1843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>
        <w:rPr>
          <w:rFonts w:asciiTheme="minorHAnsi" w:hAnsiTheme="minorHAnsi" w:cstheme="minorHAnsi"/>
          <w:b/>
          <w:color w:val="1F497D"/>
          <w:sz w:val="36"/>
          <w:szCs w:val="36"/>
        </w:rPr>
        <w:t>MAS VRŠATEC</w:t>
      </w:r>
    </w:p>
    <w:p w14:paraId="0B9B4B82" w14:textId="77777777" w:rsidR="007900C1" w:rsidRPr="009B0208" w:rsidRDefault="007900C1" w:rsidP="007900C1">
      <w:pPr>
        <w:rPr>
          <w:rFonts w:asciiTheme="minorHAnsi" w:hAnsiTheme="minorHAnsi" w:cstheme="minorHAnsi"/>
          <w:b/>
          <w:sz w:val="28"/>
        </w:rPr>
      </w:pPr>
    </w:p>
    <w:p w14:paraId="5FAC81A2" w14:textId="77777777" w:rsidR="007900C1" w:rsidRPr="009B0208" w:rsidRDefault="007900C1" w:rsidP="007900C1">
      <w:pPr>
        <w:rPr>
          <w:rFonts w:asciiTheme="minorHAnsi" w:eastAsia="Calibri" w:hAnsiTheme="minorHAnsi" w:cstheme="minorHAnsi"/>
          <w:b/>
          <w:smallCaps/>
          <w:sz w:val="20"/>
        </w:rPr>
      </w:pPr>
    </w:p>
    <w:p w14:paraId="1BDD1E09" w14:textId="0EB85DE6" w:rsidR="007900C1" w:rsidRPr="009B0208" w:rsidRDefault="007900C1" w:rsidP="007900C1">
      <w:pPr>
        <w:spacing w:before="120" w:after="120"/>
        <w:ind w:left="3540" w:firstLine="708"/>
        <w:jc w:val="center"/>
        <w:rPr>
          <w:rFonts w:asciiTheme="minorHAnsi" w:hAnsiTheme="minorHAnsi" w:cstheme="minorHAnsi"/>
          <w:sz w:val="20"/>
        </w:rPr>
        <w:sectPr w:rsidR="007900C1" w:rsidRPr="009B0208" w:rsidSect="00437D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1417" w:bottom="1417" w:left="1417" w:header="708" w:footer="708" w:gutter="0"/>
          <w:cols w:space="708"/>
          <w:titlePg/>
          <w:docGrid w:linePitch="360"/>
        </w:sectPr>
      </w:pPr>
    </w:p>
    <w:p w14:paraId="1689B806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3C658BF5" w14:textId="77777777" w:rsidR="00D80A8E" w:rsidRPr="009B0208" w:rsidRDefault="00D80A8E" w:rsidP="007900C1">
      <w:pPr>
        <w:ind w:left="-426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14601" w:type="dxa"/>
        <w:tblInd w:w="-2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4601"/>
      </w:tblGrid>
      <w:tr w:rsidR="007A1D28" w:rsidRPr="009B0208" w14:paraId="4003EEEE" w14:textId="77777777" w:rsidTr="00773273">
        <w:tc>
          <w:tcPr>
            <w:tcW w:w="14601" w:type="dxa"/>
            <w:shd w:val="clear" w:color="auto" w:fill="A6A6A6" w:themeFill="background1" w:themeFillShade="A6"/>
          </w:tcPr>
          <w:p w14:paraId="1EB6FE50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Upozornenie:</w:t>
            </w:r>
          </w:p>
          <w:p w14:paraId="580DAB0D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Oprávnené sú iba tie </w:t>
            </w: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výdavky, ktoré sú nevyhnutné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pre realizáciu a dosiahnutie cieľov projektu.</w:t>
            </w:r>
          </w:p>
          <w:p w14:paraId="73262991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Daň z pridanej hodnoty (ďalej len „DPH“) sa považuje za neoprávnený výdavok v prípade, ak:</w:t>
            </w:r>
          </w:p>
          <w:p w14:paraId="461FC079" w14:textId="3A4EB34C" w:rsidR="007A1D28" w:rsidRPr="009B0208" w:rsidRDefault="00114544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žiadateľ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 má nárok na vrátanie (odpočet) DPH za nadobudnutý a/alebo zhodnotený majetok, ktorý je financovaný z príspevku;</w:t>
            </w:r>
          </w:p>
          <w:p w14:paraId="4B27C95C" w14:textId="78413E14" w:rsidR="007A1D28" w:rsidRPr="009B0208" w:rsidRDefault="007A1D28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z prevádzkovania majetku nadobudnutého a/alebo zhodnoteného z poskytnutého príspevku plynú akékoľvek príjmy z ekonomickej činnosti, pričom na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účely tejto činnosti sa prevádzkovateľ tohto majetku stáva zdaniteľnou osobou podľa § 3 zákona o DPH</w:t>
            </w:r>
            <w:r w:rsidRPr="00773273">
              <w:rPr>
                <w:rFonts w:asciiTheme="minorHAnsi" w:hAnsiTheme="minorHAnsi" w:cstheme="minorHAnsi"/>
                <w:szCs w:val="22"/>
                <w:vertAlign w:val="superscript"/>
              </w:rPr>
              <w:footnoteReference w:id="1"/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. </w:t>
            </w:r>
          </w:p>
          <w:p w14:paraId="50649B5F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</w:p>
          <w:p w14:paraId="3EA97A42" w14:textId="25EB3785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Výdavky, obstarávané dodávateľským spôsobom, na ktorých obstaranie sa vzťahujú pravidlá verejného obstarávania, musia byť obstarané v súlade so zákonom o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verejnom obstarávaní a usmerneniami RO pre IROP k procesom verejného obstarávania.</w:t>
            </w:r>
          </w:p>
          <w:p w14:paraId="278BFA09" w14:textId="5AC600FA" w:rsidR="007A1D28" w:rsidRPr="009B0208" w:rsidRDefault="001F08C9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je povinný zostaviť rozpočet projektu, pričom ako oprávnené výdavky si môže nárokovať len tie, ktoré spadajú do </w:t>
            </w:r>
            <w:r w:rsidR="00041EA6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nižšie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uvedené</w:t>
            </w:r>
            <w:r w:rsidR="002B7AE5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ho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definičného rámca.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 rozpočte projektu vecne odôvodní, že jeho výdavky spadajú do uvedeného rámca a tiež zdôvodní ich potrebu, resp. nevyhnutnosť pre úspešnú realizáciu projektu.</w:t>
            </w:r>
          </w:p>
        </w:tc>
      </w:tr>
    </w:tbl>
    <w:p w14:paraId="71F1FB1F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61E92D74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</w:rPr>
      </w:pPr>
    </w:p>
    <w:p w14:paraId="0B4B6820" w14:textId="2C0DB1C2" w:rsidR="0006136B" w:rsidRDefault="00856D01" w:rsidP="00856D01">
      <w:pPr>
        <w:rPr>
          <w:rFonts w:asciiTheme="minorHAnsi" w:hAnsiTheme="minorHAnsi" w:cstheme="minorHAnsi"/>
          <w:b/>
          <w:sz w:val="24"/>
        </w:rPr>
      </w:pPr>
      <w:r w:rsidRPr="009B0208">
        <w:rPr>
          <w:rFonts w:asciiTheme="minorHAnsi" w:hAnsiTheme="minorHAnsi" w:cstheme="minorHAnsi"/>
          <w:b/>
          <w:sz w:val="24"/>
        </w:rPr>
        <w:br w:type="page"/>
      </w:r>
    </w:p>
    <w:p w14:paraId="4D2FA057" w14:textId="77777777" w:rsidR="0006136B" w:rsidRPr="0006136B" w:rsidRDefault="0006136B" w:rsidP="0006136B">
      <w:pPr>
        <w:rPr>
          <w:rFonts w:asciiTheme="minorHAnsi" w:hAnsiTheme="minorHAnsi" w:cstheme="minorHAnsi"/>
          <w:sz w:val="24"/>
        </w:rPr>
      </w:pPr>
    </w:p>
    <w:p w14:paraId="6D464EE5" w14:textId="77777777" w:rsidR="0006136B" w:rsidRPr="0006136B" w:rsidRDefault="0006136B" w:rsidP="0006136B">
      <w:pPr>
        <w:rPr>
          <w:rFonts w:asciiTheme="minorHAnsi" w:hAnsiTheme="minorHAnsi" w:cstheme="minorHAnsi"/>
          <w:sz w:val="24"/>
        </w:rPr>
      </w:pPr>
    </w:p>
    <w:p w14:paraId="24692A55" w14:textId="3D4DA599" w:rsidR="0006136B" w:rsidRDefault="0006136B" w:rsidP="0006136B">
      <w:pPr>
        <w:rPr>
          <w:rFonts w:asciiTheme="minorHAnsi" w:hAnsiTheme="minorHAnsi" w:cstheme="minorHAnsi"/>
          <w:sz w:val="24"/>
        </w:rPr>
      </w:pPr>
    </w:p>
    <w:p w14:paraId="66D6A28A" w14:textId="53267EAB" w:rsidR="0006136B" w:rsidRDefault="0006136B" w:rsidP="0006136B">
      <w:pPr>
        <w:rPr>
          <w:rFonts w:asciiTheme="minorHAnsi" w:hAnsiTheme="minorHAnsi" w:cstheme="minorHAnsi"/>
          <w:sz w:val="24"/>
        </w:rPr>
      </w:pPr>
    </w:p>
    <w:tbl>
      <w:tblPr>
        <w:tblStyle w:val="Deloittetable21"/>
        <w:tblW w:w="14427" w:type="dxa"/>
        <w:tblInd w:w="-39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8505"/>
      </w:tblGrid>
      <w:tr w:rsidR="0006136B" w:rsidRPr="009B0208" w14:paraId="2E48A341" w14:textId="77777777" w:rsidTr="00B666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709564CB" w14:textId="77777777" w:rsidR="0006136B" w:rsidRPr="009B0208" w:rsidRDefault="0006136B" w:rsidP="00B66642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Špecifický cieľ 5.1.2 – Zlepšenie udržateľných vzťahov medzi vidieckymi rozvojovými centrami a ich zázemím vo verejných službách a vo verejných infraštruktúrach</w:t>
            </w:r>
          </w:p>
        </w:tc>
      </w:tr>
      <w:tr w:rsidR="0006136B" w:rsidRPr="009B0208" w14:paraId="5C9E3D8B" w14:textId="77777777" w:rsidTr="00B66642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33ABB07B" w14:textId="77777777" w:rsidR="0006136B" w:rsidRPr="009B0208" w:rsidRDefault="0006136B" w:rsidP="00B66642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Rozvoj základnej infraštruktúry v oblastiach:</w:t>
            </w:r>
          </w:p>
        </w:tc>
      </w:tr>
      <w:tr w:rsidR="0006136B" w:rsidRPr="009B0208" w14:paraId="043192C3" w14:textId="77777777" w:rsidTr="00B6664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3DABD5B0" w14:textId="77777777" w:rsidR="0006136B" w:rsidRPr="009B0208" w:rsidRDefault="0006136B" w:rsidP="00B66642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C1.Komunité sociálne služby</w:t>
            </w:r>
          </w:p>
        </w:tc>
      </w:tr>
      <w:tr w:rsidR="0006136B" w:rsidRPr="009B0208" w14:paraId="313033F1" w14:textId="77777777" w:rsidTr="00B66642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7CD803CD" w14:textId="77777777" w:rsidR="0006136B" w:rsidRPr="009B0208" w:rsidRDefault="0006136B" w:rsidP="00B66642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Popis oprávnenej aktivity:</w:t>
            </w:r>
          </w:p>
          <w:p w14:paraId="0616BBD3" w14:textId="77777777" w:rsidR="0006136B" w:rsidRPr="009B0208" w:rsidRDefault="0006136B" w:rsidP="00B66642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• zriaďovanie nových alebo rekonštrukcia a modernizácia existujúcich zariadení pre poskytovanie </w:t>
            </w:r>
            <w:proofErr w:type="spellStart"/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komunitných</w:t>
            </w:r>
            <w:proofErr w:type="spellEnd"/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sociálnych služieb vrátane materiálno-technického vybavenia,</w:t>
            </w:r>
            <w:r w:rsidRPr="009B0208" w:rsidDel="000867AB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</w:t>
            </w:r>
          </w:p>
        </w:tc>
      </w:tr>
      <w:tr w:rsidR="0006136B" w:rsidRPr="009B0208" w14:paraId="01034008" w14:textId="77777777" w:rsidTr="00B66642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2145776C" w14:textId="77777777" w:rsidR="0006136B" w:rsidRPr="009B0208" w:rsidRDefault="0006136B" w:rsidP="00B66642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Oprávnené výdavky</w:t>
            </w:r>
          </w:p>
        </w:tc>
      </w:tr>
      <w:tr w:rsidR="0006136B" w:rsidRPr="009B0208" w14:paraId="35FC88A3" w14:textId="77777777" w:rsidTr="00B66642">
        <w:trPr>
          <w:trHeight w:val="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E7E6E6" w:themeColor="background2"/>
            </w:tcBorders>
            <w:shd w:val="clear" w:color="auto" w:fill="4F81BD"/>
          </w:tcPr>
          <w:p w14:paraId="74BC258E" w14:textId="77777777" w:rsidR="0006136B" w:rsidRPr="009B0208" w:rsidRDefault="0006136B" w:rsidP="00B66642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Skupina oprávnených výdavkov</w:t>
            </w:r>
          </w:p>
        </w:tc>
        <w:tc>
          <w:tcPr>
            <w:tcW w:w="8505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4F81BD"/>
          </w:tcPr>
          <w:p w14:paraId="70F9B0B2" w14:textId="77777777" w:rsidR="0006136B" w:rsidRPr="009B0208" w:rsidRDefault="0006136B" w:rsidP="00B666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Vecný popis výdavku</w:t>
            </w:r>
          </w:p>
        </w:tc>
      </w:tr>
      <w:tr w:rsidR="0006136B" w:rsidRPr="009B0208" w14:paraId="0A88228F" w14:textId="77777777" w:rsidTr="00B66642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3412A550" w14:textId="77777777" w:rsidR="0006136B" w:rsidRPr="009B0208" w:rsidRDefault="0006136B" w:rsidP="00B66642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021 – Stavebné práce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4A5CCE92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realizácia nových objektov a zariadení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komunitných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sociálnych služieb, </w:t>
            </w:r>
          </w:p>
          <w:p w14:paraId="656D8F14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rekonštrukcia a modernizácia objektov a zariadení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komunitných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sociálnych služieb, </w:t>
            </w:r>
          </w:p>
          <w:p w14:paraId="3716DC84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prístavby, nadstavby, stavebné úpravy objektov a zariadení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komunitných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sociálnych služieb, </w:t>
            </w:r>
          </w:p>
          <w:p w14:paraId="03167D2A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stavebno-technické úpravy areálu zariadenia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komunitných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sociálnych služieb, sadové úpravy a zeleň,</w:t>
            </w:r>
          </w:p>
          <w:p w14:paraId="10CC5322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ako doplnková aktivita k stavebným úpravám budov rekonštrukcia stavieb so zameraním na zvyšovanie energetickej hospodárnosti budov:</w:t>
            </w:r>
          </w:p>
          <w:p w14:paraId="099DEC8A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7"/>
              </w:numPr>
              <w:ind w:left="1041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realizácia opatrení na zlepšenie tepelno-technických vlastností konštrukcií, najmä obnova obvodového plášťa, oprava a výmena strešného plášťa vrátane strešnej krytiny, resp. povrchu plochých striech, oprava a výmena výplňových konštrukcií, opravy technického, energetického alebo technologického vybavenia a zariadení objektu, ako aj výmena jeho súčastí (najmä výmena zdrojov tepla, vykurovacích telies a vnútorných inštalačných rozvodov),</w:t>
            </w:r>
          </w:p>
        </w:tc>
      </w:tr>
      <w:tr w:rsidR="0006136B" w:rsidRPr="009B0208" w14:paraId="5455C569" w14:textId="77777777" w:rsidTr="00B66642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3A272CF" w14:textId="77777777" w:rsidR="0006136B" w:rsidRPr="009B0208" w:rsidRDefault="0006136B" w:rsidP="00B66642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022 – Samostatné hnuteľné veci a súbory hnuteľných vecí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2A1B4525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nákup interiérového vybavenia zariadení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komunitných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sociálnych služieb, </w:t>
            </w:r>
          </w:p>
          <w:p w14:paraId="73385D07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 zariadení vrátane prvého zaškolenia obsluhy (ak relevantné)</w:t>
            </w:r>
          </w:p>
        </w:tc>
      </w:tr>
      <w:tr w:rsidR="0006136B" w:rsidRPr="009B0208" w14:paraId="611C9264" w14:textId="77777777" w:rsidTr="00B66642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79832E53" w14:textId="77777777" w:rsidR="0006136B" w:rsidRPr="009B0208" w:rsidRDefault="0006136B" w:rsidP="00B66642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029  Ostatný dlhodobý hmotný  majetok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3895168C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nákup interiérového vybavenia zariadení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komunitných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 sociálnych služieb, </w:t>
            </w:r>
          </w:p>
          <w:p w14:paraId="4A8EBE05" w14:textId="77777777" w:rsidR="0006136B" w:rsidRPr="009B0208" w:rsidRDefault="0006136B" w:rsidP="00B66642">
            <w:pPr>
              <w:pStyle w:val="Default"/>
              <w:widowControl w:val="0"/>
              <w:numPr>
                <w:ilvl w:val="0"/>
                <w:numId w:val="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nákup prevádzkových strojov, prístrojov a zariadení vrátane prvého zaškolenia obsluhy (ak relevantné)</w:t>
            </w:r>
          </w:p>
        </w:tc>
      </w:tr>
    </w:tbl>
    <w:p w14:paraId="06D64D9A" w14:textId="77777777" w:rsidR="00856D01" w:rsidRPr="0006136B" w:rsidRDefault="00856D01" w:rsidP="0006136B">
      <w:pPr>
        <w:ind w:firstLine="708"/>
        <w:rPr>
          <w:rFonts w:asciiTheme="minorHAnsi" w:hAnsiTheme="minorHAnsi" w:cstheme="minorHAnsi"/>
          <w:sz w:val="24"/>
        </w:rPr>
      </w:pPr>
    </w:p>
    <w:sectPr w:rsidR="00856D01" w:rsidRPr="0006136B" w:rsidSect="00114544">
      <w:headerReference w:type="first" r:id="rId15"/>
      <w:pgSz w:w="16838" w:h="11906" w:orient="landscape"/>
      <w:pgMar w:top="1418" w:right="1417" w:bottom="1276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1546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7A6AE6" w16cid:durableId="1FE5E36F"/>
  <w16cid:commentId w16cid:paraId="6A47E643" w16cid:durableId="20AA9FE7"/>
  <w16cid:commentId w16cid:paraId="715BFE70" w16cid:durableId="20AA9F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1F572" w14:textId="77777777" w:rsidR="00006DD0" w:rsidRDefault="00006DD0" w:rsidP="007900C1">
      <w:r>
        <w:separator/>
      </w:r>
    </w:p>
  </w:endnote>
  <w:endnote w:type="continuationSeparator" w:id="0">
    <w:p w14:paraId="18E2B703" w14:textId="77777777" w:rsidR="00006DD0" w:rsidRDefault="00006DD0" w:rsidP="0079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2F68B" w14:textId="77777777" w:rsidR="00DE33B2" w:rsidRDefault="00DE33B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59436F" w14:textId="77777777" w:rsidR="00A76425" w:rsidRDefault="00A76425" w:rsidP="00437D96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7EC71F" wp14:editId="70A9D9C2">
              <wp:simplePos x="0" y="0"/>
              <wp:positionH relativeFrom="column">
                <wp:posOffset>-5036</wp:posOffset>
              </wp:positionH>
              <wp:positionV relativeFrom="paragraph">
                <wp:posOffset>120339</wp:posOffset>
              </wp:positionV>
              <wp:extent cx="9112103" cy="41423"/>
              <wp:effectExtent l="57150" t="38100" r="51435" b="92075"/>
              <wp:wrapNone/>
              <wp:docPr id="11" name="Rovná spojnica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12103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492CDB0C" id="Rovná spojnica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9.5pt" to="717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0A7CD710" w14:textId="763F6B53" w:rsidR="00A76425" w:rsidRDefault="00A76425" w:rsidP="00437D96">
    <w:pPr>
      <w:pStyle w:val="Pta"/>
      <w:jc w:val="right"/>
    </w:pPr>
    <w:r>
      <w:t xml:space="preserve">Strana </w:t>
    </w:r>
    <w:sdt>
      <w:sdtPr>
        <w:id w:val="-201089863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E33B2">
          <w:rPr>
            <w:noProof/>
          </w:rPr>
          <w:t>3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F3443" w14:textId="77777777" w:rsidR="00DE33B2" w:rsidRDefault="00DE33B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4B914" w14:textId="77777777" w:rsidR="00006DD0" w:rsidRDefault="00006DD0" w:rsidP="007900C1">
      <w:r>
        <w:separator/>
      </w:r>
    </w:p>
  </w:footnote>
  <w:footnote w:type="continuationSeparator" w:id="0">
    <w:p w14:paraId="6C9D8AC2" w14:textId="77777777" w:rsidR="00006DD0" w:rsidRDefault="00006DD0" w:rsidP="007900C1">
      <w:r>
        <w:continuationSeparator/>
      </w:r>
    </w:p>
  </w:footnote>
  <w:footnote w:id="1">
    <w:p w14:paraId="4B06EEC8" w14:textId="77777777" w:rsidR="00A76425" w:rsidRDefault="00A76425" w:rsidP="007A1D28">
      <w:pPr>
        <w:pStyle w:val="Textpoznmkypodiarou"/>
        <w:ind w:left="170" w:hanging="170"/>
        <w:jc w:val="both"/>
        <w:rPr>
          <w:rStyle w:val="Odkaznapoznmkupodiarou"/>
          <w:rFonts w:ascii="Arial Narrow" w:hAnsi="Arial Narrow"/>
          <w:szCs w:val="18"/>
        </w:rPr>
      </w:pPr>
      <w:r>
        <w:rPr>
          <w:rStyle w:val="Odkaznapoznmkupodiarou"/>
          <w:rFonts w:ascii="Arial Narrow" w:hAnsi="Arial Narrow"/>
          <w:szCs w:val="18"/>
        </w:rPr>
        <w:footnoteRef/>
      </w:r>
      <w:r>
        <w:rPr>
          <w:rStyle w:val="Odkaznapoznmkupodiarou"/>
          <w:rFonts w:ascii="Arial Narrow" w:hAnsi="Arial Narrow"/>
          <w:szCs w:val="18"/>
        </w:rPr>
        <w:t xml:space="preserve"> </w:t>
      </w:r>
      <w:r>
        <w:rPr>
          <w:rFonts w:ascii="Arial Narrow" w:hAnsi="Arial Narrow"/>
          <w:szCs w:val="18"/>
          <w:vertAlign w:val="subscript"/>
        </w:rPr>
        <w:tab/>
      </w:r>
      <w:r>
        <w:rPr>
          <w:rStyle w:val="Zvraznenie"/>
          <w:rFonts w:ascii="Arial Narrow" w:hAnsi="Arial Narrow"/>
          <w:bCs/>
          <w:szCs w:val="18"/>
          <w:shd w:val="clear" w:color="auto" w:fill="FFFFFF"/>
        </w:rPr>
        <w:t>Zákon</w:t>
      </w:r>
      <w:r>
        <w:rPr>
          <w:rStyle w:val="apple-converted-space"/>
          <w:rFonts w:ascii="Arial Narrow" w:hAnsi="Arial Narrow"/>
          <w:i/>
          <w:szCs w:val="18"/>
          <w:shd w:val="clear" w:color="auto" w:fill="FFFFFF"/>
        </w:rPr>
        <w:t> </w:t>
      </w:r>
      <w:r>
        <w:rPr>
          <w:rFonts w:ascii="Arial Narrow" w:hAnsi="Arial Narrow"/>
          <w:szCs w:val="18"/>
          <w:shd w:val="clear" w:color="auto" w:fill="FFFFFF"/>
        </w:rPr>
        <w:t>č. 222/2004 Z. z. o dani z pridanej hodnoty v 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67517" w14:textId="77777777" w:rsidR="00DE33B2" w:rsidRDefault="00DE33B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8EC0B" w14:textId="75DF7635" w:rsidR="00A76425" w:rsidRDefault="00DE33B2" w:rsidP="00437D96">
    <w:pPr>
      <w:pStyle w:val="Hlavika"/>
      <w:rPr>
        <w:rFonts w:ascii="Arial Narrow" w:hAnsi="Arial Narrow"/>
        <w:sz w:val="20"/>
      </w:rPr>
    </w:pPr>
    <w:bookmarkStart w:id="0" w:name="_GoBack"/>
    <w:bookmarkEnd w:id="0"/>
    <w:r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1552" behindDoc="1" locked="0" layoutInCell="1" allowOverlap="1" wp14:anchorId="3F06EDCE" wp14:editId="4BD6BCDE">
          <wp:simplePos x="0" y="0"/>
          <wp:positionH relativeFrom="column">
            <wp:posOffset>1738630</wp:posOffset>
          </wp:positionH>
          <wp:positionV relativeFrom="paragraph">
            <wp:posOffset>-77470</wp:posOffset>
          </wp:positionV>
          <wp:extent cx="1819275" cy="418507"/>
          <wp:effectExtent l="0" t="0" r="0" b="635"/>
          <wp:wrapNone/>
          <wp:docPr id="3" name="Obrázok 3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18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761CD537" wp14:editId="3FAE9861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7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2336" behindDoc="1" locked="0" layoutInCell="1" allowOverlap="1" wp14:anchorId="071ABFE6" wp14:editId="284086C4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5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46546" w14:textId="77777777" w:rsidR="00A76425" w:rsidRDefault="00A76425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4760A" w14:textId="3A6F88FA" w:rsidR="00A76425" w:rsidRDefault="00DE33B2" w:rsidP="00437D96">
    <w:pPr>
      <w:pStyle w:val="Hlavika"/>
      <w:rPr>
        <w:rFonts w:ascii="Arial Narrow" w:hAnsi="Arial Narrow"/>
        <w:sz w:val="20"/>
      </w:rPr>
    </w:pPr>
    <w:r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0528" behindDoc="1" locked="0" layoutInCell="1" allowOverlap="1" wp14:anchorId="686E5570" wp14:editId="15FE942C">
          <wp:simplePos x="0" y="0"/>
          <wp:positionH relativeFrom="column">
            <wp:posOffset>1614805</wp:posOffset>
          </wp:positionH>
          <wp:positionV relativeFrom="paragraph">
            <wp:posOffset>-144780</wp:posOffset>
          </wp:positionV>
          <wp:extent cx="1685925" cy="387831"/>
          <wp:effectExtent l="0" t="0" r="0" b="0"/>
          <wp:wrapNone/>
          <wp:docPr id="2" name="Obrázok 2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387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3360" behindDoc="1" locked="0" layoutInCell="1" allowOverlap="1" wp14:anchorId="2C20D85C" wp14:editId="541B17F2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7456" behindDoc="1" locked="0" layoutInCell="1" allowOverlap="1" wp14:anchorId="7171D676" wp14:editId="373D7038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10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21391F" w14:textId="77777777" w:rsidR="00A76425" w:rsidRPr="00687FF8" w:rsidRDefault="00A76425" w:rsidP="00437D96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6C99A" w14:textId="77777777" w:rsidR="00A76425" w:rsidRPr="001B5DCB" w:rsidRDefault="00A76425" w:rsidP="00437D96">
    <w:pPr>
      <w:pStyle w:val="Hlavika"/>
      <w:tabs>
        <w:tab w:val="right" w:pos="14004"/>
      </w:tabs>
    </w:pPr>
    <w:r w:rsidRPr="001B5DCB">
      <w:t>Špecifikácia oprávnených aktivít a oprávnených výdavkov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04D7"/>
    <w:multiLevelType w:val="hybridMultilevel"/>
    <w:tmpl w:val="AA702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5CE1"/>
    <w:multiLevelType w:val="hybridMultilevel"/>
    <w:tmpl w:val="EDBE3E6E"/>
    <w:lvl w:ilvl="0" w:tplc="041B0005">
      <w:start w:val="1"/>
      <w:numFmt w:val="bullet"/>
      <w:lvlText w:val=""/>
      <w:lvlJc w:val="left"/>
      <w:pPr>
        <w:ind w:left="462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>
    <w:nsid w:val="1C00522C"/>
    <w:multiLevelType w:val="hybridMultilevel"/>
    <w:tmpl w:val="F528908C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1A3C02"/>
    <w:multiLevelType w:val="hybridMultilevel"/>
    <w:tmpl w:val="152C90FE"/>
    <w:lvl w:ilvl="0" w:tplc="CDBEAC6C">
      <w:numFmt w:val="bullet"/>
      <w:lvlText w:val="•"/>
      <w:lvlJc w:val="left"/>
      <w:pPr>
        <w:ind w:left="578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36FD426E"/>
    <w:multiLevelType w:val="hybridMultilevel"/>
    <w:tmpl w:val="954AE136"/>
    <w:lvl w:ilvl="0" w:tplc="D2EA15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B64CA"/>
    <w:multiLevelType w:val="hybridMultilevel"/>
    <w:tmpl w:val="C6C275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3754F"/>
    <w:multiLevelType w:val="hybridMultilevel"/>
    <w:tmpl w:val="3DB6E6C4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DA2B37"/>
    <w:multiLevelType w:val="hybridMultilevel"/>
    <w:tmpl w:val="CE5E8FFA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94880"/>
    <w:multiLevelType w:val="hybridMultilevel"/>
    <w:tmpl w:val="17EE5060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996"/>
    <w:rsid w:val="00006DD0"/>
    <w:rsid w:val="000309C2"/>
    <w:rsid w:val="00041EA6"/>
    <w:rsid w:val="00045BF4"/>
    <w:rsid w:val="00050852"/>
    <w:rsid w:val="00051444"/>
    <w:rsid w:val="00052740"/>
    <w:rsid w:val="0006136B"/>
    <w:rsid w:val="00065996"/>
    <w:rsid w:val="000867AB"/>
    <w:rsid w:val="0009378B"/>
    <w:rsid w:val="000950EA"/>
    <w:rsid w:val="000A5B92"/>
    <w:rsid w:val="000B25BD"/>
    <w:rsid w:val="000E52FF"/>
    <w:rsid w:val="00106314"/>
    <w:rsid w:val="00113C2C"/>
    <w:rsid w:val="00114544"/>
    <w:rsid w:val="001334FC"/>
    <w:rsid w:val="001663AC"/>
    <w:rsid w:val="001770B0"/>
    <w:rsid w:val="001A66A4"/>
    <w:rsid w:val="001B4D56"/>
    <w:rsid w:val="001F08C9"/>
    <w:rsid w:val="00222486"/>
    <w:rsid w:val="00224D63"/>
    <w:rsid w:val="00235CC5"/>
    <w:rsid w:val="00286B67"/>
    <w:rsid w:val="00290A29"/>
    <w:rsid w:val="002A4B1F"/>
    <w:rsid w:val="002B76C5"/>
    <w:rsid w:val="002B7AE5"/>
    <w:rsid w:val="002D45AB"/>
    <w:rsid w:val="002F25E6"/>
    <w:rsid w:val="00301FE1"/>
    <w:rsid w:val="00350521"/>
    <w:rsid w:val="00355300"/>
    <w:rsid w:val="003A78DE"/>
    <w:rsid w:val="003D61B8"/>
    <w:rsid w:val="003E0C5A"/>
    <w:rsid w:val="003F6B8D"/>
    <w:rsid w:val="00420279"/>
    <w:rsid w:val="004234C1"/>
    <w:rsid w:val="00437D96"/>
    <w:rsid w:val="00450EE2"/>
    <w:rsid w:val="00455F27"/>
    <w:rsid w:val="004A07A8"/>
    <w:rsid w:val="004A17A5"/>
    <w:rsid w:val="004A704B"/>
    <w:rsid w:val="004B5802"/>
    <w:rsid w:val="004B763F"/>
    <w:rsid w:val="004C49AD"/>
    <w:rsid w:val="00507295"/>
    <w:rsid w:val="005265E1"/>
    <w:rsid w:val="00545CDC"/>
    <w:rsid w:val="005A67D1"/>
    <w:rsid w:val="005E412A"/>
    <w:rsid w:val="006C0D2C"/>
    <w:rsid w:val="006E0BA1"/>
    <w:rsid w:val="00707EA7"/>
    <w:rsid w:val="007178B7"/>
    <w:rsid w:val="00722D6C"/>
    <w:rsid w:val="00732593"/>
    <w:rsid w:val="007723AE"/>
    <w:rsid w:val="00773273"/>
    <w:rsid w:val="007900C1"/>
    <w:rsid w:val="00791038"/>
    <w:rsid w:val="00796060"/>
    <w:rsid w:val="007A1D28"/>
    <w:rsid w:val="007B368E"/>
    <w:rsid w:val="007C0CD3"/>
    <w:rsid w:val="007C283F"/>
    <w:rsid w:val="008563D7"/>
    <w:rsid w:val="00856D01"/>
    <w:rsid w:val="008756EC"/>
    <w:rsid w:val="00880DAE"/>
    <w:rsid w:val="00884FC7"/>
    <w:rsid w:val="00895F57"/>
    <w:rsid w:val="00910377"/>
    <w:rsid w:val="00924CB1"/>
    <w:rsid w:val="00937035"/>
    <w:rsid w:val="009662B4"/>
    <w:rsid w:val="009670EF"/>
    <w:rsid w:val="00985014"/>
    <w:rsid w:val="00991D6C"/>
    <w:rsid w:val="009A1FA7"/>
    <w:rsid w:val="009A5787"/>
    <w:rsid w:val="009B0208"/>
    <w:rsid w:val="009D7016"/>
    <w:rsid w:val="009D7623"/>
    <w:rsid w:val="00A0441A"/>
    <w:rsid w:val="00A76425"/>
    <w:rsid w:val="00AD3328"/>
    <w:rsid w:val="00B0092A"/>
    <w:rsid w:val="00B24ED0"/>
    <w:rsid w:val="00B46148"/>
    <w:rsid w:val="00B505EC"/>
    <w:rsid w:val="00B73919"/>
    <w:rsid w:val="00B7415C"/>
    <w:rsid w:val="00B97C29"/>
    <w:rsid w:val="00BA25DC"/>
    <w:rsid w:val="00CB17AF"/>
    <w:rsid w:val="00CC5DB8"/>
    <w:rsid w:val="00CD4576"/>
    <w:rsid w:val="00CE61EE"/>
    <w:rsid w:val="00D27547"/>
    <w:rsid w:val="00D30727"/>
    <w:rsid w:val="00D4450F"/>
    <w:rsid w:val="00D76D93"/>
    <w:rsid w:val="00D80A8E"/>
    <w:rsid w:val="00DA2EC4"/>
    <w:rsid w:val="00DD6BA2"/>
    <w:rsid w:val="00DE33B2"/>
    <w:rsid w:val="00E10467"/>
    <w:rsid w:val="00E20668"/>
    <w:rsid w:val="00E25773"/>
    <w:rsid w:val="00E54098"/>
    <w:rsid w:val="00E64C0E"/>
    <w:rsid w:val="00ED21AB"/>
    <w:rsid w:val="00F050EA"/>
    <w:rsid w:val="00F246B5"/>
    <w:rsid w:val="00F64E2F"/>
    <w:rsid w:val="00FA1257"/>
    <w:rsid w:val="00FC4269"/>
    <w:rsid w:val="00FD5564"/>
    <w:rsid w:val="00FF5E6E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51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Textzstupnhosymbolu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513EE-C873-45EF-A6BA-BDF1C3D46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</dc:creator>
  <cp:lastModifiedBy>Užívateľ</cp:lastModifiedBy>
  <cp:revision>9</cp:revision>
  <dcterms:created xsi:type="dcterms:W3CDTF">2020-02-10T14:23:00Z</dcterms:created>
  <dcterms:modified xsi:type="dcterms:W3CDTF">2020-10-09T09:22:00Z</dcterms:modified>
</cp:coreProperties>
</file>